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EFDC" w14:textId="77777777" w:rsidR="007F54FD" w:rsidRPr="00652707" w:rsidRDefault="007F54FD" w:rsidP="007F54FD">
      <w:pPr>
        <w:spacing w:line="240" w:lineRule="auto"/>
        <w:rPr>
          <w:sz w:val="28"/>
          <w:szCs w:val="28"/>
          <w:u w:val="single"/>
          <w:lang w:val="en-US"/>
        </w:rPr>
      </w:pPr>
      <w:r w:rsidRPr="00652707">
        <w:rPr>
          <w:sz w:val="28"/>
          <w:szCs w:val="28"/>
          <w:u w:val="single"/>
          <w:lang w:val="en-US"/>
        </w:rPr>
        <w:t xml:space="preserve">APPLICATION FOR MEMBERSHIP </w:t>
      </w:r>
    </w:p>
    <w:p w14:paraId="0DDB9AA6" w14:textId="77777777" w:rsidR="007F54FD" w:rsidRPr="00652707" w:rsidRDefault="007F54FD" w:rsidP="007F54FD">
      <w:pPr>
        <w:spacing w:line="24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INSURANCE FUND</w:t>
      </w:r>
      <w:r w:rsidRPr="00652707">
        <w:rPr>
          <w:sz w:val="28"/>
          <w:szCs w:val="28"/>
          <w:u w:val="single"/>
          <w:lang w:val="en-US"/>
        </w:rPr>
        <w:t xml:space="preserve"> ENERKEMI</w:t>
      </w:r>
    </w:p>
    <w:p w14:paraId="3CC88FF9" w14:textId="7501E197" w:rsidR="007F54FD" w:rsidRPr="003F4468" w:rsidRDefault="007F54FD" w:rsidP="007F54FD">
      <w:pPr>
        <w:rPr>
          <w:lang w:val="en-US"/>
        </w:rPr>
      </w:pPr>
      <w:r>
        <w:rPr>
          <w:lang w:val="en-US"/>
        </w:rPr>
        <w:t>The</w:t>
      </w:r>
      <w:r w:rsidRPr="003F4468">
        <w:rPr>
          <w:lang w:val="en-US"/>
        </w:rPr>
        <w:t xml:space="preserve"> purpose of the Fund is to grant both benefits in accordance with the </w:t>
      </w:r>
      <w:r>
        <w:rPr>
          <w:lang w:val="en-US"/>
        </w:rPr>
        <w:t xml:space="preserve">Finnish </w:t>
      </w:r>
      <w:r w:rsidRPr="003F4468">
        <w:rPr>
          <w:lang w:val="en-US"/>
        </w:rPr>
        <w:t xml:space="preserve">Sickness Insurance Act and certain additional benefits according to the rules </w:t>
      </w:r>
      <w:r>
        <w:rPr>
          <w:lang w:val="en-US"/>
        </w:rPr>
        <w:t xml:space="preserve">of the Fund. </w:t>
      </w:r>
      <w:r w:rsidRPr="003F4468">
        <w:rPr>
          <w:lang w:val="en-US"/>
        </w:rPr>
        <w:t xml:space="preserve"> The mem</w:t>
      </w:r>
      <w:r>
        <w:rPr>
          <w:lang w:val="en-US"/>
        </w:rPr>
        <w:t>b</w:t>
      </w:r>
      <w:r w:rsidRPr="003F4468">
        <w:rPr>
          <w:lang w:val="en-US"/>
        </w:rPr>
        <w:t>ership i</w:t>
      </w:r>
      <w:r>
        <w:rPr>
          <w:lang w:val="en-US"/>
        </w:rPr>
        <w:t>s</w:t>
      </w:r>
      <w:r w:rsidRPr="003F4468">
        <w:rPr>
          <w:lang w:val="en-US"/>
        </w:rPr>
        <w:t xml:space="preserve"> voluntary and </w:t>
      </w:r>
      <w:r>
        <w:rPr>
          <w:lang w:val="en-US"/>
        </w:rPr>
        <w:t>the application</w:t>
      </w:r>
      <w:r w:rsidRPr="003F4468">
        <w:rPr>
          <w:lang w:val="en-US"/>
        </w:rPr>
        <w:t xml:space="preserve"> shall be submitted within </w:t>
      </w:r>
      <w:r w:rsidR="00813B5C">
        <w:rPr>
          <w:lang w:val="en-US"/>
        </w:rPr>
        <w:t>6</w:t>
      </w:r>
      <w:r w:rsidRPr="003F4468">
        <w:rPr>
          <w:lang w:val="en-US"/>
        </w:rPr>
        <w:t xml:space="preserve"> months from the start o</w:t>
      </w:r>
      <w:r>
        <w:rPr>
          <w:lang w:val="en-US"/>
        </w:rPr>
        <w:t>f the</w:t>
      </w:r>
      <w:r w:rsidRPr="003F4468">
        <w:rPr>
          <w:lang w:val="en-US"/>
        </w:rPr>
        <w:t xml:space="preserve"> </w:t>
      </w:r>
      <w:r>
        <w:rPr>
          <w:lang w:val="en-US"/>
        </w:rPr>
        <w:t>employee’s</w:t>
      </w:r>
      <w:r w:rsidRPr="003F4468">
        <w:rPr>
          <w:lang w:val="en-US"/>
        </w:rPr>
        <w:t xml:space="preserve"> employment.</w:t>
      </w:r>
    </w:p>
    <w:p w14:paraId="754809BD" w14:textId="77777777" w:rsidR="007F54FD" w:rsidRPr="003F4468" w:rsidRDefault="007F54FD" w:rsidP="007F54FD">
      <w:pPr>
        <w:rPr>
          <w:lang w:val="en-US"/>
        </w:rPr>
      </w:pPr>
      <w:r w:rsidRPr="003F4468">
        <w:rPr>
          <w:lang w:val="en-US"/>
        </w:rPr>
        <w:t>The Board o</w:t>
      </w:r>
      <w:r>
        <w:rPr>
          <w:lang w:val="en-US"/>
        </w:rPr>
        <w:t>f</w:t>
      </w:r>
      <w:r w:rsidRPr="003F4468">
        <w:rPr>
          <w:lang w:val="en-US"/>
        </w:rPr>
        <w:t xml:space="preserve"> the Insurance Fund approve</w:t>
      </w:r>
      <w:r>
        <w:rPr>
          <w:lang w:val="en-US"/>
        </w:rPr>
        <w:t>s</w:t>
      </w:r>
      <w:r w:rsidRPr="003F4468">
        <w:rPr>
          <w:lang w:val="en-US"/>
        </w:rPr>
        <w:t xml:space="preserve"> a membership. The membership will begin from the beginning of the </w:t>
      </w:r>
      <w:r>
        <w:rPr>
          <w:lang w:val="en-US"/>
        </w:rPr>
        <w:t xml:space="preserve">next </w:t>
      </w:r>
      <w:r w:rsidRPr="003F4468">
        <w:rPr>
          <w:lang w:val="en-US"/>
        </w:rPr>
        <w:t xml:space="preserve">calendar month </w:t>
      </w:r>
      <w:r>
        <w:rPr>
          <w:lang w:val="en-US"/>
        </w:rPr>
        <w:t>when the Board of the Insurance Fund has approved your membership.</w:t>
      </w:r>
    </w:p>
    <w:p w14:paraId="67AA8008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 xml:space="preserve">When joining the Fund I will authorize the Fund to take care of my membership fees and they can make  deductibles from my salary. With my signature I agree also that the Fund can give my information to occupational health services and record it in to employer’s personnel register. </w:t>
      </w:r>
    </w:p>
    <w:p w14:paraId="12FEB429" w14:textId="77777777" w:rsidR="007F54FD" w:rsidRPr="00BF005C" w:rsidRDefault="007F54FD" w:rsidP="007F54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F54FD" w14:paraId="4F54FDFC" w14:textId="77777777" w:rsidTr="005016AA">
        <w:trPr>
          <w:trHeight w:val="491"/>
        </w:trPr>
        <w:tc>
          <w:tcPr>
            <w:tcW w:w="4889" w:type="dxa"/>
          </w:tcPr>
          <w:p w14:paraId="50524908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4889" w:type="dxa"/>
          </w:tcPr>
          <w:p w14:paraId="7FC8A453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First names</w:t>
            </w:r>
          </w:p>
        </w:tc>
      </w:tr>
      <w:tr w:rsidR="007F54FD" w14:paraId="6D749BEC" w14:textId="77777777" w:rsidTr="005016AA">
        <w:trPr>
          <w:trHeight w:val="491"/>
        </w:trPr>
        <w:tc>
          <w:tcPr>
            <w:tcW w:w="4889" w:type="dxa"/>
          </w:tcPr>
          <w:p w14:paraId="0AA093E0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Personal identity code</w:t>
            </w:r>
          </w:p>
        </w:tc>
        <w:tc>
          <w:tcPr>
            <w:tcW w:w="4889" w:type="dxa"/>
          </w:tcPr>
          <w:p w14:paraId="4D55BE5C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Bank account number</w:t>
            </w:r>
          </w:p>
        </w:tc>
      </w:tr>
    </w:tbl>
    <w:p w14:paraId="2D8E9808" w14:textId="77777777" w:rsidR="007F54FD" w:rsidRDefault="007F54FD" w:rsidP="007F54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4FD" w14:paraId="78DA1DD0" w14:textId="77777777" w:rsidTr="005016AA">
        <w:trPr>
          <w:trHeight w:val="532"/>
        </w:trPr>
        <w:tc>
          <w:tcPr>
            <w:tcW w:w="9778" w:type="dxa"/>
          </w:tcPr>
          <w:p w14:paraId="526B48F1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Home address</w:t>
            </w:r>
          </w:p>
        </w:tc>
      </w:tr>
      <w:tr w:rsidR="007F54FD" w14:paraId="161956C3" w14:textId="77777777" w:rsidTr="005016AA">
        <w:trPr>
          <w:trHeight w:val="532"/>
        </w:trPr>
        <w:tc>
          <w:tcPr>
            <w:tcW w:w="9778" w:type="dxa"/>
          </w:tcPr>
          <w:p w14:paraId="62B6B3B7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Postal district</w:t>
            </w:r>
          </w:p>
        </w:tc>
      </w:tr>
      <w:tr w:rsidR="007F54FD" w14:paraId="6E9DEA7A" w14:textId="77777777" w:rsidTr="005016AA">
        <w:trPr>
          <w:trHeight w:val="532"/>
        </w:trPr>
        <w:tc>
          <w:tcPr>
            <w:tcW w:w="9778" w:type="dxa"/>
          </w:tcPr>
          <w:p w14:paraId="6522442A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</w:tr>
      <w:tr w:rsidR="007F54FD" w14:paraId="1F826D4A" w14:textId="77777777" w:rsidTr="005016AA">
        <w:trPr>
          <w:trHeight w:val="532"/>
        </w:trPr>
        <w:tc>
          <w:tcPr>
            <w:tcW w:w="9778" w:type="dxa"/>
          </w:tcPr>
          <w:p w14:paraId="3B3947C0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</w:tr>
    </w:tbl>
    <w:p w14:paraId="69A76FDF" w14:textId="77777777" w:rsidR="007F54FD" w:rsidRDefault="007F54FD" w:rsidP="007F54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54FD" w14:paraId="07AE5E43" w14:textId="77777777" w:rsidTr="005016AA">
        <w:trPr>
          <w:trHeight w:val="585"/>
        </w:trPr>
        <w:tc>
          <w:tcPr>
            <w:tcW w:w="4889" w:type="dxa"/>
          </w:tcPr>
          <w:p w14:paraId="577B9C7F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Employer</w:t>
            </w:r>
          </w:p>
        </w:tc>
        <w:tc>
          <w:tcPr>
            <w:tcW w:w="4889" w:type="dxa"/>
          </w:tcPr>
          <w:p w14:paraId="3C2F8FD9" w14:textId="77777777" w:rsidR="007F54FD" w:rsidRDefault="007F54FD" w:rsidP="005016AA">
            <w:pPr>
              <w:rPr>
                <w:lang w:val="en-US"/>
              </w:rPr>
            </w:pPr>
          </w:p>
        </w:tc>
      </w:tr>
      <w:tr w:rsidR="007F54FD" w:rsidRPr="006E047B" w14:paraId="373BD606" w14:textId="77777777" w:rsidTr="005016AA">
        <w:trPr>
          <w:trHeight w:val="585"/>
        </w:trPr>
        <w:tc>
          <w:tcPr>
            <w:tcW w:w="4889" w:type="dxa"/>
          </w:tcPr>
          <w:p w14:paraId="4762EF6E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Beginning of employment</w:t>
            </w:r>
          </w:p>
        </w:tc>
        <w:tc>
          <w:tcPr>
            <w:tcW w:w="4889" w:type="dxa"/>
          </w:tcPr>
          <w:p w14:paraId="3988268E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End date of fixed-term employment</w:t>
            </w:r>
          </w:p>
        </w:tc>
      </w:tr>
    </w:tbl>
    <w:p w14:paraId="0D8E861D" w14:textId="77777777" w:rsidR="007F54FD" w:rsidRDefault="007F54FD" w:rsidP="007F54FD">
      <w:pPr>
        <w:rPr>
          <w:lang w:val="en-US"/>
        </w:rPr>
      </w:pPr>
    </w:p>
    <w:p w14:paraId="2FBBC986" w14:textId="77777777" w:rsidR="007F54FD" w:rsidRDefault="00DA6917" w:rsidP="007F54FD">
      <w:pPr>
        <w:rPr>
          <w:color w:val="FF0000"/>
          <w:lang w:val="en-US"/>
        </w:rPr>
      </w:pPr>
      <w:sdt>
        <w:sdtPr>
          <w:rPr>
            <w:color w:val="FF0000"/>
            <w:lang w:val="en-US"/>
          </w:rPr>
          <w:id w:val="13277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4FD">
            <w:rPr>
              <w:rFonts w:ascii="MS Gothic" w:eastAsia="MS Gothic" w:hAnsi="MS Gothic" w:hint="eastAsia"/>
              <w:color w:val="FF0000"/>
              <w:lang w:val="en-US"/>
            </w:rPr>
            <w:t>☐</w:t>
          </w:r>
        </w:sdtContent>
      </w:sdt>
      <w:r w:rsidR="007F54FD" w:rsidRPr="001A1E19">
        <w:rPr>
          <w:color w:val="FF0000"/>
          <w:lang w:val="en-US"/>
        </w:rPr>
        <w:t xml:space="preserve"> I have read the rules of the fund. </w:t>
      </w:r>
      <w:r w:rsidR="007F54FD" w:rsidRPr="005A31A2">
        <w:rPr>
          <w:color w:val="FF0000"/>
          <w:lang w:val="en-US"/>
        </w:rPr>
        <w:t>The rules can change.</w:t>
      </w:r>
      <w:r w:rsidR="007F54FD">
        <w:rPr>
          <w:color w:val="FF0000"/>
          <w:lang w:val="en-US"/>
        </w:rPr>
        <w:t xml:space="preserve"> T</w:t>
      </w:r>
      <w:r w:rsidR="007F54FD" w:rsidRPr="005A31A2">
        <w:rPr>
          <w:color w:val="FF0000"/>
          <w:lang w:val="en-US"/>
        </w:rPr>
        <w:t>he member has</w:t>
      </w:r>
      <w:r w:rsidR="007F54FD">
        <w:rPr>
          <w:color w:val="FF0000"/>
          <w:lang w:val="en-US"/>
        </w:rPr>
        <w:t xml:space="preserve"> a</w:t>
      </w:r>
      <w:r w:rsidR="007F54FD" w:rsidRPr="005A31A2">
        <w:rPr>
          <w:color w:val="FF0000"/>
          <w:lang w:val="en-US"/>
        </w:rPr>
        <w:t xml:space="preserve"> responsibil</w:t>
      </w:r>
      <w:r w:rsidR="007F54FD">
        <w:rPr>
          <w:color w:val="FF0000"/>
          <w:lang w:val="en-US"/>
        </w:rPr>
        <w:t>i</w:t>
      </w:r>
      <w:r w:rsidR="007F54FD" w:rsidRPr="005A31A2">
        <w:rPr>
          <w:color w:val="FF0000"/>
          <w:lang w:val="en-US"/>
        </w:rPr>
        <w:t xml:space="preserve">ty to follow the updates on the rules. </w:t>
      </w:r>
      <w:r w:rsidR="007F54FD" w:rsidRPr="006C3855">
        <w:rPr>
          <w:color w:val="FF0000"/>
          <w:lang w:val="en-US"/>
        </w:rPr>
        <w:t>Information on the c</w:t>
      </w:r>
      <w:r w:rsidR="007F54FD">
        <w:rPr>
          <w:color w:val="FF0000"/>
          <w:lang w:val="en-US"/>
        </w:rPr>
        <w:t>ha</w:t>
      </w:r>
      <w:r w:rsidR="007F54FD" w:rsidRPr="006C3855">
        <w:rPr>
          <w:color w:val="FF0000"/>
          <w:lang w:val="en-US"/>
        </w:rPr>
        <w:t xml:space="preserve">nges can be found on our website </w:t>
      </w:r>
      <w:hyperlink r:id="rId9" w:history="1">
        <w:r w:rsidR="007F54FD" w:rsidRPr="006C3855">
          <w:rPr>
            <w:rStyle w:val="Hyperlink"/>
            <w:lang w:val="en-US"/>
          </w:rPr>
          <w:t>www.enerkemi.fi</w:t>
        </w:r>
      </w:hyperlink>
      <w:r w:rsidR="007F54FD" w:rsidRPr="006C3855">
        <w:rPr>
          <w:color w:val="FF0000"/>
          <w:lang w:val="en-US"/>
        </w:rPr>
        <w:t xml:space="preserve">.  </w:t>
      </w:r>
    </w:p>
    <w:p w14:paraId="522EDBFE" w14:textId="77777777" w:rsidR="007F54FD" w:rsidRPr="00652707" w:rsidRDefault="007F54FD" w:rsidP="007F54FD">
      <w:r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7F54FD" w14:paraId="065C8588" w14:textId="77777777" w:rsidTr="005016AA">
        <w:trPr>
          <w:trHeight w:val="667"/>
        </w:trPr>
        <w:tc>
          <w:tcPr>
            <w:tcW w:w="4889" w:type="dxa"/>
          </w:tcPr>
          <w:p w14:paraId="6ABA6F98" w14:textId="77777777" w:rsidR="007F54FD" w:rsidRPr="00652707" w:rsidRDefault="007F54FD" w:rsidP="005016AA">
            <w:proofErr w:type="spellStart"/>
            <w:r w:rsidRPr="00652707">
              <w:t>Date</w:t>
            </w:r>
            <w:proofErr w:type="spellEnd"/>
          </w:p>
        </w:tc>
        <w:tc>
          <w:tcPr>
            <w:tcW w:w="4889" w:type="dxa"/>
          </w:tcPr>
          <w:p w14:paraId="0D580FA3" w14:textId="77777777" w:rsidR="007F54FD" w:rsidRPr="00652707" w:rsidRDefault="007F54FD" w:rsidP="005016AA">
            <w:proofErr w:type="spellStart"/>
            <w:r w:rsidRPr="00652707">
              <w:t>Signature</w:t>
            </w:r>
            <w:proofErr w:type="spellEnd"/>
          </w:p>
        </w:tc>
      </w:tr>
    </w:tbl>
    <w:p w14:paraId="267B776B" w14:textId="77777777" w:rsidR="007F54FD" w:rsidRDefault="007F54FD" w:rsidP="007F54FD"/>
    <w:p w14:paraId="69A10282" w14:textId="77777777" w:rsidR="007F54FD" w:rsidRDefault="007F54FD" w:rsidP="007F54F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Please, return the form to enerkemi@fortum.com</w:t>
      </w:r>
    </w:p>
    <w:p w14:paraId="60EA2FBC" w14:textId="77777777" w:rsidR="007F54FD" w:rsidRDefault="007F54FD" w:rsidP="007F54FD">
      <w:pPr>
        <w:rPr>
          <w:color w:val="FF0000"/>
          <w:u w:val="single"/>
          <w:lang w:val="en-US"/>
        </w:rPr>
      </w:pPr>
    </w:p>
    <w:p w14:paraId="13361877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Summary of the rules</w:t>
      </w:r>
    </w:p>
    <w:p w14:paraId="1D55468E" w14:textId="77777777" w:rsidR="007F54FD" w:rsidRPr="00B27C17" w:rsidRDefault="007F54FD" w:rsidP="007F54FD">
      <w:pPr>
        <w:rPr>
          <w:lang w:val="en-US"/>
        </w:rPr>
      </w:pPr>
      <w:r w:rsidRPr="00B27C17">
        <w:rPr>
          <w:u w:val="single"/>
          <w:lang w:val="en-US"/>
        </w:rPr>
        <w:t xml:space="preserve">Joining the Fund: </w:t>
      </w:r>
      <w:r w:rsidRPr="00B27C17">
        <w:rPr>
          <w:lang w:val="en-US"/>
        </w:rPr>
        <w:t xml:space="preserve">The membership is voluntary. All employees whose main income comes from a participating company have the right to a membership, unless they belong to another sickness fund. </w:t>
      </w:r>
    </w:p>
    <w:p w14:paraId="6B806756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 xml:space="preserve">If a fixed-term employment lasts over six months, the membership is possible. </w:t>
      </w:r>
    </w:p>
    <w:p w14:paraId="38093F76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 xml:space="preserve">An employee with a part-time employment may become a member if weekly </w:t>
      </w:r>
      <w:proofErr w:type="spellStart"/>
      <w:r w:rsidRPr="00B27C17">
        <w:rPr>
          <w:lang w:val="en-US"/>
        </w:rPr>
        <w:t>workinghours</w:t>
      </w:r>
      <w:proofErr w:type="spellEnd"/>
      <w:r w:rsidRPr="00B27C17">
        <w:rPr>
          <w:lang w:val="en-US"/>
        </w:rPr>
        <w:t xml:space="preserve"> exceed 20.</w:t>
      </w:r>
    </w:p>
    <w:p w14:paraId="55D45706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Resigning from the Fund:</w:t>
      </w:r>
    </w:p>
    <w:p w14:paraId="4E1B741F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The membership is terminated at the end of the same month as the employment ends.</w:t>
      </w:r>
      <w:r>
        <w:rPr>
          <w:lang w:val="en-US"/>
        </w:rPr>
        <w:t xml:space="preserve"> </w:t>
      </w:r>
      <w:r w:rsidRPr="00B27C17">
        <w:rPr>
          <w:lang w:val="en-US"/>
        </w:rPr>
        <w:t xml:space="preserve">A member can resign from the fund by an own written notice. After this, rejoining the fund is not possible. A membership can be terminated, if a member </w:t>
      </w:r>
      <w:proofErr w:type="spellStart"/>
      <w:r w:rsidRPr="00B27C17">
        <w:rPr>
          <w:lang w:val="en-US"/>
        </w:rPr>
        <w:t>fraudulentyly</w:t>
      </w:r>
      <w:proofErr w:type="spellEnd"/>
      <w:r w:rsidRPr="00B27C17">
        <w:rPr>
          <w:lang w:val="en-US"/>
        </w:rPr>
        <w:t xml:space="preserve"> gives false or incomplete information.</w:t>
      </w:r>
    </w:p>
    <w:p w14:paraId="0E42952B" w14:textId="69CD01F2" w:rsidR="007F54FD" w:rsidRPr="006E3923" w:rsidRDefault="007F54FD" w:rsidP="007F54FD">
      <w:pPr>
        <w:rPr>
          <w:lang w:val="en-US"/>
        </w:rPr>
      </w:pPr>
      <w:r w:rsidRPr="00BF005C">
        <w:rPr>
          <w:u w:val="single"/>
          <w:lang w:val="en-US"/>
        </w:rPr>
        <w:t>Membership fe</w:t>
      </w:r>
      <w:r w:rsidRPr="006E3923">
        <w:rPr>
          <w:u w:val="single"/>
          <w:lang w:val="en-US"/>
        </w:rPr>
        <w:t>e 20</w:t>
      </w:r>
      <w:r>
        <w:rPr>
          <w:u w:val="single"/>
          <w:lang w:val="en-US"/>
        </w:rPr>
        <w:t>2</w:t>
      </w:r>
      <w:r w:rsidR="006E047B">
        <w:rPr>
          <w:u w:val="single"/>
          <w:lang w:val="en-US"/>
        </w:rPr>
        <w:t>1</w:t>
      </w:r>
      <w:r w:rsidRPr="006E3923">
        <w:rPr>
          <w:u w:val="single"/>
          <w:lang w:val="en-US"/>
        </w:rPr>
        <w:t>:</w:t>
      </w:r>
    </w:p>
    <w:p w14:paraId="2B61462C" w14:textId="1A6F38FA" w:rsidR="007F54FD" w:rsidRDefault="007F54FD" w:rsidP="007F54FD">
      <w:pPr>
        <w:rPr>
          <w:color w:val="FF0000"/>
          <w:lang w:val="en-US"/>
        </w:rPr>
      </w:pPr>
      <w:r w:rsidRPr="006E3923">
        <w:rPr>
          <w:lang w:val="en-US"/>
        </w:rPr>
        <w:t>0,31% on the member´s taxable salary received from an employer.</w:t>
      </w:r>
      <w:r>
        <w:rPr>
          <w:lang w:val="en-US"/>
        </w:rPr>
        <w:t xml:space="preserve"> However, the minimum fee is 9,</w:t>
      </w:r>
      <w:r w:rsidR="00947B7F">
        <w:rPr>
          <w:lang w:val="en-US"/>
        </w:rPr>
        <w:t>16</w:t>
      </w:r>
      <w:r>
        <w:rPr>
          <w:lang w:val="en-US"/>
        </w:rPr>
        <w:t xml:space="preserve"> </w:t>
      </w:r>
      <w:r w:rsidRPr="006E3923">
        <w:rPr>
          <w:lang w:val="en-US"/>
        </w:rPr>
        <w:t xml:space="preserve">e and the maximum </w:t>
      </w:r>
      <w:r>
        <w:rPr>
          <w:lang w:val="en-US"/>
        </w:rPr>
        <w:t>18,</w:t>
      </w:r>
      <w:r w:rsidR="00947B7F">
        <w:rPr>
          <w:lang w:val="en-US"/>
        </w:rPr>
        <w:t>36</w:t>
      </w:r>
      <w:r>
        <w:rPr>
          <w:lang w:val="en-US"/>
        </w:rPr>
        <w:t xml:space="preserve"> </w:t>
      </w:r>
      <w:r w:rsidRPr="006E3923">
        <w:rPr>
          <w:lang w:val="en-US"/>
        </w:rPr>
        <w:t xml:space="preserve">e per month. </w:t>
      </w:r>
      <w:proofErr w:type="spellStart"/>
      <w:r w:rsidR="00813B5C">
        <w:rPr>
          <w:lang w:val="en-US"/>
        </w:rPr>
        <w:t>Caverion</w:t>
      </w:r>
      <w:proofErr w:type="spellEnd"/>
      <w:r w:rsidR="00813B5C">
        <w:rPr>
          <w:lang w:val="en-US"/>
        </w:rPr>
        <w:t xml:space="preserve"> </w:t>
      </w:r>
      <w:proofErr w:type="spellStart"/>
      <w:r w:rsidR="00813B5C">
        <w:rPr>
          <w:lang w:val="en-US"/>
        </w:rPr>
        <w:t>Industria</w:t>
      </w:r>
      <w:proofErr w:type="spellEnd"/>
      <w:r w:rsidR="00813B5C">
        <w:rPr>
          <w:lang w:val="en-US"/>
        </w:rPr>
        <w:t xml:space="preserve"> Oy</w:t>
      </w:r>
      <w:r w:rsidR="00947B7F">
        <w:rPr>
          <w:lang w:val="en-US"/>
        </w:rPr>
        <w:t xml:space="preserve">, </w:t>
      </w:r>
      <w:proofErr w:type="spellStart"/>
      <w:r w:rsidR="00947B7F">
        <w:rPr>
          <w:lang w:val="en-US"/>
        </w:rPr>
        <w:t>Caverion</w:t>
      </w:r>
      <w:proofErr w:type="spellEnd"/>
      <w:r w:rsidR="00947B7F">
        <w:rPr>
          <w:lang w:val="en-US"/>
        </w:rPr>
        <w:t xml:space="preserve"> Suomi Oy, </w:t>
      </w:r>
      <w:proofErr w:type="spellStart"/>
      <w:r w:rsidR="00947B7F">
        <w:rPr>
          <w:lang w:val="en-US"/>
        </w:rPr>
        <w:t>Elcoline</w:t>
      </w:r>
      <w:proofErr w:type="spellEnd"/>
      <w:r w:rsidR="00947B7F">
        <w:rPr>
          <w:lang w:val="en-US"/>
        </w:rPr>
        <w:t xml:space="preserve"> Oy</w:t>
      </w:r>
      <w:r w:rsidR="00813B5C">
        <w:rPr>
          <w:lang w:val="en-US"/>
        </w:rPr>
        <w:t xml:space="preserve"> </w:t>
      </w:r>
      <w:r>
        <w:rPr>
          <w:lang w:val="en-US"/>
        </w:rPr>
        <w:t xml:space="preserve">and Turku </w:t>
      </w:r>
      <w:proofErr w:type="spellStart"/>
      <w:r>
        <w:rPr>
          <w:lang w:val="en-US"/>
        </w:rPr>
        <w:t>Energia</w:t>
      </w:r>
      <w:proofErr w:type="spellEnd"/>
      <w:r>
        <w:rPr>
          <w:lang w:val="en-US"/>
        </w:rPr>
        <w:t xml:space="preserve"> Oy</w:t>
      </w:r>
      <w:r w:rsidRPr="006E3923">
        <w:rPr>
          <w:lang w:val="en-US"/>
        </w:rPr>
        <w:t xml:space="preserve">: membership fee is 0,676 % on the member´s taxable salary received from an employer. However, the minimum fee is </w:t>
      </w:r>
      <w:r w:rsidR="00DA6917">
        <w:rPr>
          <w:lang w:val="en-US"/>
        </w:rPr>
        <w:t xml:space="preserve">20,04 e </w:t>
      </w:r>
      <w:r w:rsidRPr="006E3923">
        <w:rPr>
          <w:lang w:val="en-US"/>
        </w:rPr>
        <w:t xml:space="preserve">and maximum </w:t>
      </w:r>
      <w:r w:rsidR="00DA6917">
        <w:rPr>
          <w:lang w:val="en-US"/>
        </w:rPr>
        <w:t>40,06</w:t>
      </w:r>
      <w:r>
        <w:rPr>
          <w:lang w:val="en-US"/>
        </w:rPr>
        <w:t xml:space="preserve"> </w:t>
      </w:r>
      <w:r w:rsidRPr="006E3923">
        <w:rPr>
          <w:lang w:val="en-US"/>
        </w:rPr>
        <w:t>e per month.</w:t>
      </w:r>
    </w:p>
    <w:p w14:paraId="4DCDDEA0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Additional benefits and payment limits:</w:t>
      </w:r>
      <w:bookmarkStart w:id="0" w:name="_GoBack"/>
      <w:bookmarkEnd w:id="0"/>
    </w:p>
    <w:p w14:paraId="6DE27564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A member is not entitled to additional benefits during unpaid leave, temporary lay-offs or when working as an expatriate.</w:t>
      </w:r>
    </w:p>
    <w:p w14:paraId="23BE724B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A member is entitled to reimbursement for dental care expenses and for spectacles after being a member of the fund for a minimum of 12 months.</w:t>
      </w:r>
    </w:p>
    <w:p w14:paraId="5C336F8D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Benefits according to the Si</w:t>
      </w:r>
      <w:r>
        <w:rPr>
          <w:u w:val="single"/>
          <w:lang w:val="en-US"/>
        </w:rPr>
        <w:t>ck</w:t>
      </w:r>
      <w:r w:rsidRPr="00B27C17">
        <w:rPr>
          <w:u w:val="single"/>
          <w:lang w:val="en-US"/>
        </w:rPr>
        <w:t>ness Insurance Act.:</w:t>
      </w:r>
    </w:p>
    <w:p w14:paraId="3C4B58ED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 xml:space="preserve">The member receives the following </w:t>
      </w:r>
      <w:proofErr w:type="spellStart"/>
      <w:r w:rsidRPr="00B27C17">
        <w:rPr>
          <w:lang w:val="en-US"/>
        </w:rPr>
        <w:t>Kela</w:t>
      </w:r>
      <w:proofErr w:type="spellEnd"/>
      <w:r w:rsidRPr="00B27C17">
        <w:rPr>
          <w:lang w:val="en-US"/>
        </w:rPr>
        <w:t xml:space="preserve">-benefits from the fund: medical- and pharmaceutical expenses, sickness allowance, maternity-paternity-parental/allowances, </w:t>
      </w:r>
      <w:proofErr w:type="spellStart"/>
      <w:r w:rsidRPr="00B27C17">
        <w:rPr>
          <w:lang w:val="en-US"/>
        </w:rPr>
        <w:t>specialchild</w:t>
      </w:r>
      <w:proofErr w:type="spellEnd"/>
      <w:r w:rsidRPr="00B27C17">
        <w:rPr>
          <w:lang w:val="en-US"/>
        </w:rPr>
        <w:t xml:space="preserve"> care allowance.</w:t>
      </w:r>
    </w:p>
    <w:p w14:paraId="319F5ABC" w14:textId="77777777" w:rsidR="007F54FD" w:rsidRPr="00B27C17" w:rsidRDefault="007F54FD" w:rsidP="007F54FD">
      <w:pPr>
        <w:rPr>
          <w:b/>
          <w:u w:val="single"/>
          <w:lang w:val="en-US"/>
        </w:rPr>
      </w:pPr>
      <w:r w:rsidRPr="00B27C17">
        <w:rPr>
          <w:b/>
          <w:u w:val="single"/>
          <w:lang w:val="en-US"/>
        </w:rPr>
        <w:t>For more information go to:</w:t>
      </w:r>
    </w:p>
    <w:p w14:paraId="4968A195" w14:textId="525D8EA3" w:rsidR="007F54FD" w:rsidRPr="006E047B" w:rsidRDefault="00813B5C" w:rsidP="007F54FD">
      <w:pPr>
        <w:rPr>
          <w:b/>
          <w:color w:val="FF0000"/>
          <w:lang w:val="en-US"/>
        </w:rPr>
      </w:pPr>
      <w:r w:rsidRPr="006E047B">
        <w:rPr>
          <w:b/>
          <w:color w:val="FF0000"/>
          <w:lang w:val="en-US"/>
        </w:rPr>
        <w:t>www.enerkemi.fi</w:t>
      </w:r>
    </w:p>
    <w:p w14:paraId="4E0BAF50" w14:textId="77777777" w:rsidR="007F54FD" w:rsidRPr="006E047B" w:rsidRDefault="007F54FD" w:rsidP="007F54FD">
      <w:pPr>
        <w:rPr>
          <w:b/>
          <w:color w:val="FF0000"/>
          <w:lang w:val="en-US"/>
        </w:rPr>
      </w:pPr>
      <w:r w:rsidRPr="006E047B">
        <w:rPr>
          <w:b/>
          <w:color w:val="FF0000"/>
          <w:lang w:val="en-US"/>
        </w:rPr>
        <w:t>E-mail: enerkemi@fortum.com</w:t>
      </w:r>
    </w:p>
    <w:p w14:paraId="31517644" w14:textId="77777777" w:rsidR="00E630D5" w:rsidRPr="006E047B" w:rsidRDefault="00E630D5">
      <w:pPr>
        <w:rPr>
          <w:lang w:val="en-US"/>
        </w:rPr>
      </w:pPr>
    </w:p>
    <w:sectPr w:rsidR="00E630D5" w:rsidRPr="006E0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2C73" w14:textId="77777777" w:rsidR="007F54FD" w:rsidRDefault="007F54FD" w:rsidP="007F54FD">
      <w:pPr>
        <w:spacing w:after="0" w:line="240" w:lineRule="auto"/>
      </w:pPr>
      <w:r>
        <w:separator/>
      </w:r>
    </w:p>
  </w:endnote>
  <w:endnote w:type="continuationSeparator" w:id="0">
    <w:p w14:paraId="1E6C783B" w14:textId="77777777" w:rsidR="007F54FD" w:rsidRDefault="007F54FD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E299" w14:textId="77777777" w:rsidR="00652707" w:rsidRDefault="00DA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AA23" w14:textId="77777777" w:rsidR="00652707" w:rsidRDefault="00DA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93FD" w14:textId="77777777" w:rsidR="00652707" w:rsidRDefault="00DA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48AE" w14:textId="77777777" w:rsidR="007F54FD" w:rsidRDefault="007F54FD" w:rsidP="007F54FD">
      <w:pPr>
        <w:spacing w:after="0" w:line="240" w:lineRule="auto"/>
      </w:pPr>
      <w:r>
        <w:separator/>
      </w:r>
    </w:p>
  </w:footnote>
  <w:footnote w:type="continuationSeparator" w:id="0">
    <w:p w14:paraId="5A4CA5A7" w14:textId="77777777" w:rsidR="007F54FD" w:rsidRDefault="007F54FD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90A1" w14:textId="77777777" w:rsidR="00652707" w:rsidRDefault="00DA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BB13" w14:textId="77777777" w:rsidR="00652707" w:rsidRDefault="00DA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DD5E" w14:textId="77777777" w:rsidR="00652707" w:rsidRDefault="00DA6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FD"/>
    <w:rsid w:val="006E047B"/>
    <w:rsid w:val="006E14BE"/>
    <w:rsid w:val="007F54FD"/>
    <w:rsid w:val="00813B5C"/>
    <w:rsid w:val="00947B7F"/>
    <w:rsid w:val="00DA6917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35BD1"/>
  <w15:chartTrackingRefBased/>
  <w15:docId w15:val="{4FDB661A-92C0-48E3-A6F1-C3E2386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4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FD"/>
  </w:style>
  <w:style w:type="paragraph" w:styleId="Footer">
    <w:name w:val="footer"/>
    <w:basedOn w:val="Normal"/>
    <w:link w:val="FooterChar"/>
    <w:uiPriority w:val="99"/>
    <w:unhideWhenUsed/>
    <w:rsid w:val="007F5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nerkemi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C42A4591CA44A981049462FDA8DB" ma:contentTypeVersion="4" ma:contentTypeDescription="Create a new document." ma:contentTypeScope="" ma:versionID="13960df75e2fa7be8ecb83eff5c74949">
  <xsd:schema xmlns:xsd="http://www.w3.org/2001/XMLSchema" xmlns:xs="http://www.w3.org/2001/XMLSchema" xmlns:p="http://schemas.microsoft.com/office/2006/metadata/properties" xmlns:ns2="9edf6d17-4b19-44c7-9741-5185cfd0063b" xmlns:ns3="e13de677-369e-4af5-b40e-199fafc3a512" targetNamespace="http://schemas.microsoft.com/office/2006/metadata/properties" ma:root="true" ma:fieldsID="d0f7bba81d918ec82c6326c22f42a9ec" ns2:_="" ns3:_="">
    <xsd:import namespace="9edf6d17-4b19-44c7-9741-5185cfd0063b"/>
    <xsd:import namespace="e13de677-369e-4af5-b40e-199fafc3a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6d17-4b19-44c7-9741-5185cfd00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e677-369e-4af5-b40e-199fafc3a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77F99-2AEA-46C8-B54D-F793BDEAD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8B9BA-11EC-4FDD-8F10-31A9FB3BCF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377315-695c-4561-9d8a-cdd40038ee21"/>
    <ds:schemaRef ds:uri="http://purl.org/dc/elements/1.1/"/>
    <ds:schemaRef ds:uri="http://schemas.microsoft.com/office/2006/metadata/properties"/>
    <ds:schemaRef ds:uri="c475a579-949c-4aa3-a102-6c5337d3af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9ACB3B-C28C-4129-8C3F-EE633B4FA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f6d17-4b19-44c7-9741-5185cfd0063b"/>
    <ds:schemaRef ds:uri="e13de677-369e-4af5-b40e-199fafc3a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 Petra</dc:creator>
  <cp:keywords/>
  <dc:description/>
  <cp:lastModifiedBy>Lassila Petra</cp:lastModifiedBy>
  <cp:revision>5</cp:revision>
  <dcterms:created xsi:type="dcterms:W3CDTF">2020-10-01T11:06:00Z</dcterms:created>
  <dcterms:modified xsi:type="dcterms:W3CDTF">2020-11-04T10:17:00Z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Petra.Lassila@fortum.com</vt:lpwstr>
  </property>
  <property fmtid="{D5CDD505-2E9C-101B-9397-08002B2CF9AE}" pid="5" name="MSIP_Label_65c3b1a5-3e25-4525-b923-a0572e679d8b_SetDate">
    <vt:lpwstr>2019-12-14T11:38:12.7409920Z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90523b79-2801-4966-9f57-a1252ab3573d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Petra.Lassila@fortum.com</vt:lpwstr>
  </property>
  <property fmtid="{D5CDD505-2E9C-101B-9397-08002B2CF9AE}" pid="13" name="MSIP_Label_f45044c0-b6aa-4b2b-834d-65c9ef8bb134_SetDate">
    <vt:lpwstr>2019-12-14T11:38:12.7409920Z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90523b79-2801-4966-9f57-a1252ab3573d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0x01010080D1C42A4591CA44A981049462FDA8DB</vt:lpwstr>
  </property>
</Properties>
</file>